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0A" w:rsidRDefault="00A0277B" w:rsidP="001B030A">
      <w:pPr>
        <w:widowControl/>
        <w:spacing w:before="150" w:line="525" w:lineRule="atLeast"/>
        <w:outlineLvl w:val="0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A0277B">
        <w:rPr>
          <w:rFonts w:ascii="微軟正黑體" w:eastAsia="微軟正黑體" w:hAnsi="微軟正黑體" w:cs="新細明體" w:hint="eastAsia"/>
          <w:b/>
          <w:bCs/>
          <w:color w:val="000000" w:themeColor="text1"/>
          <w:spacing w:val="12"/>
          <w:kern w:val="36"/>
          <w:sz w:val="28"/>
          <w:szCs w:val="28"/>
        </w:rPr>
        <w:t>「</w:t>
      </w:r>
      <w:r w:rsidRPr="001B030A">
        <w:rPr>
          <w:rFonts w:ascii="微軟正黑體" w:eastAsia="微軟正黑體" w:hAnsi="微軟正黑體" w:cs="新細明體" w:hint="eastAsia"/>
          <w:b/>
          <w:bCs/>
          <w:color w:val="000000" w:themeColor="text1"/>
          <w:spacing w:val="12"/>
          <w:kern w:val="36"/>
          <w:sz w:val="28"/>
          <w:szCs w:val="28"/>
        </w:rPr>
        <w:t>點亮十三層</w:t>
      </w:r>
      <w:r w:rsidRPr="00A0277B">
        <w:rPr>
          <w:rFonts w:ascii="微軟正黑體" w:eastAsia="微軟正黑體" w:hAnsi="微軟正黑體" w:cs="新細明體" w:hint="eastAsia"/>
          <w:b/>
          <w:bCs/>
          <w:color w:val="000000" w:themeColor="text1"/>
          <w:spacing w:val="12"/>
          <w:kern w:val="36"/>
          <w:sz w:val="28"/>
          <w:szCs w:val="28"/>
        </w:rPr>
        <w:t>」預定108年</w:t>
      </w:r>
      <w:r w:rsidRPr="001B030A">
        <w:rPr>
          <w:rFonts w:ascii="微軟正黑體" w:eastAsia="微軟正黑體" w:hAnsi="微軟正黑體" w:cs="新細明體"/>
          <w:b/>
          <w:bCs/>
          <w:color w:val="000000" w:themeColor="text1"/>
          <w:spacing w:val="12"/>
          <w:kern w:val="36"/>
          <w:sz w:val="28"/>
          <w:szCs w:val="28"/>
        </w:rPr>
        <w:t>9</w:t>
      </w:r>
      <w:r w:rsidRPr="00A0277B">
        <w:rPr>
          <w:rFonts w:ascii="微軟正黑體" w:eastAsia="微軟正黑體" w:hAnsi="微軟正黑體" w:cs="新細明體" w:hint="eastAsia"/>
          <w:b/>
          <w:bCs/>
          <w:color w:val="000000" w:themeColor="text1"/>
          <w:spacing w:val="12"/>
          <w:kern w:val="36"/>
          <w:sz w:val="28"/>
          <w:szCs w:val="28"/>
        </w:rPr>
        <w:t>月</w:t>
      </w:r>
      <w:r w:rsidRPr="001B030A">
        <w:rPr>
          <w:rFonts w:ascii="微軟正黑體" w:eastAsia="微軟正黑體" w:hAnsi="微軟正黑體" w:cs="新細明體"/>
          <w:b/>
          <w:bCs/>
          <w:color w:val="000000" w:themeColor="text1"/>
          <w:spacing w:val="12"/>
          <w:kern w:val="36"/>
          <w:sz w:val="28"/>
          <w:szCs w:val="28"/>
        </w:rPr>
        <w:t>13</w:t>
      </w:r>
      <w:r w:rsidRPr="00A0277B">
        <w:rPr>
          <w:rFonts w:ascii="微軟正黑體" w:eastAsia="微軟正黑體" w:hAnsi="微軟正黑體" w:cs="新細明體" w:hint="eastAsia"/>
          <w:b/>
          <w:bCs/>
          <w:color w:val="000000" w:themeColor="text1"/>
          <w:spacing w:val="12"/>
          <w:kern w:val="36"/>
          <w:sz w:val="28"/>
          <w:szCs w:val="28"/>
        </w:rPr>
        <w:t>日舉辦；</w:t>
      </w:r>
      <w:r w:rsidR="007D64AB">
        <w:rPr>
          <w:rFonts w:ascii="微軟正黑體" w:eastAsia="微軟正黑體" w:hAnsi="微軟正黑體" w:cs="新細明體" w:hint="eastAsia"/>
          <w:b/>
          <w:bCs/>
          <w:color w:val="000000" w:themeColor="text1"/>
          <w:spacing w:val="12"/>
          <w:kern w:val="36"/>
          <w:sz w:val="28"/>
          <w:szCs w:val="28"/>
        </w:rPr>
        <w:t>當日將</w:t>
      </w:r>
      <w:r w:rsidRPr="00A0277B">
        <w:rPr>
          <w:rFonts w:ascii="微軟正黑體" w:eastAsia="微軟正黑體" w:hAnsi="微軟正黑體" w:cs="新細明體" w:hint="eastAsia"/>
          <w:b/>
          <w:bCs/>
          <w:color w:val="000000" w:themeColor="text1"/>
          <w:spacing w:val="12"/>
          <w:kern w:val="36"/>
          <w:sz w:val="28"/>
          <w:szCs w:val="28"/>
        </w:rPr>
        <w:t>實施交通管制，請民眾利用大眾運輸前往參加活動，自行開車民眾請提前改道</w:t>
      </w:r>
      <w:r w:rsidR="0007291E">
        <w:rPr>
          <w:rFonts w:ascii="微軟正黑體" w:eastAsia="微軟正黑體" w:hAnsi="微軟正黑體" w:cs="新細明體" w:hint="eastAsia"/>
          <w:b/>
          <w:bCs/>
          <w:color w:val="000000" w:themeColor="text1"/>
          <w:spacing w:val="12"/>
          <w:kern w:val="36"/>
          <w:sz w:val="28"/>
          <w:szCs w:val="28"/>
        </w:rPr>
        <w:t>停放至接駁停車場搭乘接駁車前往會場</w:t>
      </w:r>
    </w:p>
    <w:p w:rsidR="001B030A" w:rsidRPr="00A0277B" w:rsidRDefault="001B030A" w:rsidP="001B030A">
      <w:pPr>
        <w:widowControl/>
        <w:spacing w:before="150" w:line="525" w:lineRule="atLeast"/>
        <w:outlineLvl w:val="0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一、管制時間：</w:t>
      </w:r>
      <w:r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108</w:t>
      </w: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年</w:t>
      </w:r>
      <w:r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9</w:t>
      </w: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 xml:space="preserve"> 月</w:t>
      </w:r>
      <w:r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13</w:t>
      </w: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日（五）</w:t>
      </w:r>
      <w:r w:rsidR="007D64AB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17:00-21:</w:t>
      </w:r>
      <w:r w:rsidR="007D64AB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0</w:t>
      </w:r>
    </w:p>
    <w:p w:rsidR="00B06E61" w:rsidRPr="001B030A" w:rsidRDefault="00A0277B" w:rsidP="00A0277B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A0277B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二、</w:t>
      </w:r>
      <w:r w:rsidR="00B06E61"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活動範圍：水湳洞停車場</w:t>
      </w:r>
    </w:p>
    <w:p w:rsidR="00A0277B" w:rsidRPr="00A0277B" w:rsidRDefault="00B06E61" w:rsidP="00A0277B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三、</w:t>
      </w:r>
      <w:r w:rsidR="00A0277B" w:rsidRPr="00A0277B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管制範圍：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水湳洞停車場周邊相關道路</w:t>
      </w:r>
    </w:p>
    <w:p w:rsidR="00A0277B" w:rsidRPr="00A0277B" w:rsidRDefault="002E56FE" w:rsidP="00A0277B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四</w:t>
      </w:r>
      <w:r w:rsidR="00A0277B" w:rsidRPr="00A0277B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、</w:t>
      </w:r>
      <w:r w:rsidR="00B06E61" w:rsidRPr="00A0277B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管制方式：</w:t>
      </w:r>
      <w:r w:rsidR="00B06E61" w:rsidRPr="001B0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管制路段禁止各式汽、機車進出，僅開放大眾運輸車輛及接駁車進出管制區，管制區周邊居民採憑證進出方式，由管制點員警視狀況驗放通行</w:t>
      </w:r>
    </w:p>
    <w:p w:rsidR="00B06E61" w:rsidRPr="001B030A" w:rsidRDefault="002E56FE" w:rsidP="00A0277B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五</w:t>
      </w:r>
      <w:r w:rsidR="00B06E61"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、管制區</w:t>
      </w:r>
      <w:r w:rsidR="00A0277B" w:rsidRPr="00A0277B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：</w:t>
      </w:r>
      <w:r w:rsidR="00B06E61" w:rsidRPr="001B0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管制區域分為柔性告示管制區及強制封閉管制區。</w:t>
      </w:r>
    </w:p>
    <w:p w:rsidR="00B06E61" w:rsidRPr="001B030A" w:rsidRDefault="00B06E61" w:rsidP="00B06E61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1B0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強制封閉管制區</w:t>
      </w:r>
    </w:p>
    <w:p w:rsidR="00A0277B" w:rsidRPr="001B030A" w:rsidRDefault="00B06E61" w:rsidP="00A0277B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B0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北34線(臺2線~茹川橋)為強制封閉管制區，於活動當日17:00~21:30採封閉交管，車輛改以北35線(濱二路)做為九份/金瓜石與臺2線間替代道路。</w:t>
      </w:r>
    </w:p>
    <w:p w:rsidR="00B06E61" w:rsidRPr="001B030A" w:rsidRDefault="00B06E61" w:rsidP="00A0277B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B0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柔性告示管制區</w:t>
      </w:r>
    </w:p>
    <w:p w:rsidR="00B06E61" w:rsidRPr="001B030A" w:rsidRDefault="00B06E61" w:rsidP="00B06E61">
      <w:pPr>
        <w:pStyle w:val="a5"/>
        <w:widowControl/>
        <w:numPr>
          <w:ilvl w:val="0"/>
          <w:numId w:val="5"/>
        </w:numPr>
        <w:shd w:val="clear" w:color="auto" w:fill="F7F7F7"/>
        <w:wordWrap w:val="0"/>
        <w:spacing w:after="150" w:line="432" w:lineRule="atLeas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B0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北34線(茹川橋~縣道102線)為柔性告示管制區，</w:t>
      </w:r>
      <w:r w:rsidR="002E56FE" w:rsidRPr="001B0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</w:t>
      </w:r>
      <w:r w:rsidRPr="001B0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駕駛人利用替代道路北35線連通九份/金瓜石與臺2線</w:t>
      </w:r>
    </w:p>
    <w:p w:rsidR="00B06E61" w:rsidRPr="001B030A" w:rsidRDefault="00B06E61" w:rsidP="00B06E61">
      <w:pPr>
        <w:pStyle w:val="a5"/>
        <w:widowControl/>
        <w:numPr>
          <w:ilvl w:val="0"/>
          <w:numId w:val="5"/>
        </w:numPr>
        <w:shd w:val="clear" w:color="auto" w:fill="F7F7F7"/>
        <w:wordWrap w:val="0"/>
        <w:spacing w:after="150" w:line="432" w:lineRule="atLeast"/>
        <w:ind w:leftChars="0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1B0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臺2線(北35線~水湳洞漁港)為柔性告示管制區，</w:t>
      </w:r>
      <w:r w:rsidR="002E56FE" w:rsidRPr="001B0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</w:t>
      </w:r>
      <w:r w:rsidRPr="001B0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駕駛人利用替代道路北35線連通九份/金瓜石與臺2線</w:t>
      </w:r>
    </w:p>
    <w:p w:rsidR="00A0277B" w:rsidRDefault="00243272" w:rsidP="00A0277B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六、</w:t>
      </w:r>
      <w:r w:rsidR="00A0277B" w:rsidRPr="00A0277B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運輸</w:t>
      </w: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資訊及接駁車資訊</w:t>
      </w:r>
      <w:r w:rsidR="00A0277B" w:rsidRPr="00A0277B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：</w:t>
      </w:r>
    </w:p>
    <w:p w:rsidR="00243272" w:rsidRPr="00243272" w:rsidRDefault="00243272" w:rsidP="00A0277B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搭乘大眾運輸</w:t>
      </w:r>
    </w:p>
    <w:p w:rsidR="009E0F76" w:rsidRPr="001B030A" w:rsidRDefault="00A0277B" w:rsidP="00A0277B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A0277B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   </w:t>
      </w:r>
      <w:r w:rsidR="00905C1B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公車</w:t>
      </w:r>
      <w:r w:rsidR="002E56FE"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 xml:space="preserve"> </w:t>
      </w:r>
    </w:p>
    <w:tbl>
      <w:tblPr>
        <w:tblStyle w:val="a7"/>
        <w:tblW w:w="8346" w:type="dxa"/>
        <w:tblLook w:val="04A0"/>
      </w:tblPr>
      <w:tblGrid>
        <w:gridCol w:w="988"/>
        <w:gridCol w:w="2551"/>
        <w:gridCol w:w="4807"/>
      </w:tblGrid>
      <w:tr w:rsidR="00A93111" w:rsidTr="00054EA5">
        <w:trPr>
          <w:trHeight w:val="857"/>
        </w:trPr>
        <w:tc>
          <w:tcPr>
            <w:tcW w:w="988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>路線</w:t>
            </w:r>
          </w:p>
        </w:tc>
        <w:tc>
          <w:tcPr>
            <w:tcW w:w="2551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807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>發車資訊</w:t>
            </w:r>
          </w:p>
        </w:tc>
      </w:tr>
      <w:tr w:rsidR="00A93111" w:rsidTr="00054EA5">
        <w:trPr>
          <w:trHeight w:val="857"/>
        </w:trPr>
        <w:tc>
          <w:tcPr>
            <w:tcW w:w="988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/>
              </w:rPr>
              <w:t>791</w:t>
            </w:r>
          </w:p>
        </w:tc>
        <w:tc>
          <w:tcPr>
            <w:tcW w:w="2551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>國家新城</w:t>
            </w:r>
            <w:r w:rsidRPr="00776BCD">
              <w:rPr>
                <w:rFonts w:ascii="微軟正黑體" w:eastAsia="微軟正黑體" w:hAnsi="微軟正黑體"/>
              </w:rPr>
              <w:t>-</w:t>
            </w:r>
            <w:r w:rsidRPr="00776BCD">
              <w:rPr>
                <w:rFonts w:ascii="微軟正黑體" w:eastAsia="微軟正黑體" w:hAnsi="微軟正黑體" w:hint="eastAsia"/>
              </w:rPr>
              <w:t>福隆</w:t>
            </w:r>
          </w:p>
        </w:tc>
        <w:tc>
          <w:tcPr>
            <w:tcW w:w="4807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 xml:space="preserve">國家新城發車 </w:t>
            </w:r>
            <w:r w:rsidRPr="00776BCD">
              <w:rPr>
                <w:rFonts w:ascii="微軟正黑體" w:eastAsia="微軟正黑體" w:hAnsi="微軟正黑體"/>
              </w:rPr>
              <w:t>16:20</w:t>
            </w:r>
            <w:r w:rsidRPr="00776BCD">
              <w:rPr>
                <w:rFonts w:ascii="微軟正黑體" w:eastAsia="微軟正黑體" w:hAnsi="微軟正黑體" w:hint="eastAsia"/>
              </w:rPr>
              <w:t>、17:02、17:58、19:02、20:02</w:t>
            </w:r>
          </w:p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 xml:space="preserve">福隆發車 </w:t>
            </w:r>
            <w:r w:rsidRPr="00776BCD">
              <w:rPr>
                <w:rFonts w:ascii="微軟正黑體" w:eastAsia="微軟正黑體" w:hAnsi="微軟正黑體"/>
              </w:rPr>
              <w:t>16:20</w:t>
            </w:r>
            <w:r w:rsidRPr="00776BCD">
              <w:rPr>
                <w:rFonts w:ascii="微軟正黑體" w:eastAsia="微軟正黑體" w:hAnsi="微軟正黑體" w:hint="eastAsia"/>
              </w:rPr>
              <w:t>、17:00、18:00、19:00、19:40</w:t>
            </w:r>
          </w:p>
        </w:tc>
      </w:tr>
      <w:tr w:rsidR="00A93111" w:rsidTr="00054EA5">
        <w:trPr>
          <w:trHeight w:val="826"/>
        </w:trPr>
        <w:tc>
          <w:tcPr>
            <w:tcW w:w="988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/>
              </w:rPr>
              <w:t>856</w:t>
            </w:r>
          </w:p>
        </w:tc>
        <w:tc>
          <w:tcPr>
            <w:tcW w:w="2551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>台灣好行</w:t>
            </w:r>
            <w:r w:rsidRPr="00776BCD">
              <w:rPr>
                <w:rFonts w:ascii="微軟正黑體" w:eastAsia="微軟正黑體" w:hAnsi="微軟正黑體"/>
              </w:rPr>
              <w:t>-</w:t>
            </w:r>
            <w:r w:rsidRPr="00776BCD">
              <w:rPr>
                <w:rFonts w:ascii="微軟正黑體" w:eastAsia="微軟正黑體" w:hAnsi="微軟正黑體" w:hint="eastAsia"/>
              </w:rPr>
              <w:t>黃金福隆線</w:t>
            </w:r>
          </w:p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>（瑞芳火車站</w:t>
            </w:r>
            <w:r w:rsidRPr="00776BCD">
              <w:rPr>
                <w:rFonts w:ascii="微軟正黑體" w:eastAsia="微軟正黑體" w:hAnsi="微軟正黑體"/>
              </w:rPr>
              <w:t>-</w:t>
            </w:r>
            <w:r w:rsidRPr="00776BCD">
              <w:rPr>
                <w:rFonts w:ascii="微軟正黑體" w:eastAsia="微軟正黑體" w:hAnsi="微軟正黑體" w:hint="eastAsia"/>
              </w:rPr>
              <w:t>福隆）</w:t>
            </w:r>
          </w:p>
        </w:tc>
        <w:tc>
          <w:tcPr>
            <w:tcW w:w="4807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 xml:space="preserve">瑞芳火車站發車 </w:t>
            </w:r>
            <w:r w:rsidRPr="00776BCD">
              <w:rPr>
                <w:rFonts w:ascii="微軟正黑體" w:eastAsia="微軟正黑體" w:hAnsi="微軟正黑體"/>
              </w:rPr>
              <w:t>16:00</w:t>
            </w:r>
            <w:r w:rsidRPr="00776BCD">
              <w:rPr>
                <w:rFonts w:ascii="微軟正黑體" w:eastAsia="微軟正黑體" w:hAnsi="微軟正黑體" w:hint="eastAsia"/>
              </w:rPr>
              <w:t>、16:30</w:t>
            </w:r>
          </w:p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 xml:space="preserve">福隆發車 </w:t>
            </w:r>
            <w:r w:rsidRPr="00776BCD">
              <w:rPr>
                <w:rFonts w:ascii="微軟正黑體" w:eastAsia="微軟正黑體" w:hAnsi="微軟正黑體"/>
              </w:rPr>
              <w:t>16:10</w:t>
            </w:r>
            <w:r w:rsidRPr="00776BCD">
              <w:rPr>
                <w:rFonts w:ascii="微軟正黑體" w:eastAsia="微軟正黑體" w:hAnsi="微軟正黑體" w:hint="eastAsia"/>
              </w:rPr>
              <w:t>、16:40、17:10、17:40</w:t>
            </w:r>
          </w:p>
        </w:tc>
      </w:tr>
      <w:tr w:rsidR="00A93111" w:rsidTr="00054EA5">
        <w:trPr>
          <w:trHeight w:val="857"/>
        </w:trPr>
        <w:tc>
          <w:tcPr>
            <w:tcW w:w="988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>826</w:t>
            </w:r>
          </w:p>
        </w:tc>
        <w:tc>
          <w:tcPr>
            <w:tcW w:w="2551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>侯硐</w:t>
            </w:r>
            <w:r w:rsidRPr="00776BCD">
              <w:rPr>
                <w:rFonts w:ascii="微軟正黑體" w:eastAsia="微軟正黑體" w:hAnsi="微軟正黑體"/>
              </w:rPr>
              <w:t>-</w:t>
            </w:r>
            <w:r w:rsidRPr="00776BCD">
              <w:rPr>
                <w:rFonts w:ascii="微軟正黑體" w:eastAsia="微軟正黑體" w:hAnsi="微軟正黑體" w:hint="eastAsia"/>
              </w:rPr>
              <w:t>水湳洞</w:t>
            </w:r>
          </w:p>
        </w:tc>
        <w:tc>
          <w:tcPr>
            <w:tcW w:w="4807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 xml:space="preserve">侯硐發車 </w:t>
            </w:r>
            <w:r w:rsidRPr="00776BCD">
              <w:rPr>
                <w:rFonts w:ascii="微軟正黑體" w:eastAsia="微軟正黑體" w:hAnsi="微軟正黑體"/>
              </w:rPr>
              <w:t>16:00</w:t>
            </w:r>
            <w:r w:rsidRPr="00776BCD">
              <w:rPr>
                <w:rFonts w:ascii="微軟正黑體" w:eastAsia="微軟正黑體" w:hAnsi="微軟正黑體" w:hint="eastAsia"/>
              </w:rPr>
              <w:t>、17:00、18:00</w:t>
            </w:r>
          </w:p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 xml:space="preserve">水湳洞發車 </w:t>
            </w:r>
            <w:r w:rsidRPr="00776BCD">
              <w:rPr>
                <w:rFonts w:ascii="微軟正黑體" w:eastAsia="微軟正黑體" w:hAnsi="微軟正黑體"/>
              </w:rPr>
              <w:t>16:00</w:t>
            </w:r>
            <w:r w:rsidRPr="00776BCD">
              <w:rPr>
                <w:rFonts w:ascii="微軟正黑體" w:eastAsia="微軟正黑體" w:hAnsi="微軟正黑體" w:hint="eastAsia"/>
              </w:rPr>
              <w:t>、17:00</w:t>
            </w:r>
          </w:p>
        </w:tc>
      </w:tr>
      <w:tr w:rsidR="00A93111" w:rsidTr="00054EA5">
        <w:trPr>
          <w:trHeight w:val="857"/>
        </w:trPr>
        <w:tc>
          <w:tcPr>
            <w:tcW w:w="988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/>
              </w:rPr>
              <w:t>891</w:t>
            </w:r>
          </w:p>
        </w:tc>
        <w:tc>
          <w:tcPr>
            <w:tcW w:w="2551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>金水浪漫號</w:t>
            </w:r>
          </w:p>
        </w:tc>
        <w:tc>
          <w:tcPr>
            <w:tcW w:w="4807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/>
              </w:rPr>
              <w:t>16:00</w:t>
            </w:r>
            <w:r w:rsidRPr="00776BCD">
              <w:rPr>
                <w:rFonts w:ascii="微軟正黑體" w:eastAsia="微軟正黑體" w:hAnsi="微軟正黑體" w:hint="eastAsia"/>
              </w:rPr>
              <w:t>、16:30、17:00、17:30、18:00</w:t>
            </w:r>
          </w:p>
        </w:tc>
        <w:bookmarkStart w:id="0" w:name="_GoBack"/>
        <w:bookmarkEnd w:id="0"/>
      </w:tr>
      <w:tr w:rsidR="00A93111" w:rsidTr="00054EA5">
        <w:trPr>
          <w:trHeight w:val="857"/>
        </w:trPr>
        <w:tc>
          <w:tcPr>
            <w:tcW w:w="988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>1811</w:t>
            </w:r>
          </w:p>
        </w:tc>
        <w:tc>
          <w:tcPr>
            <w:tcW w:w="2551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>台北</w:t>
            </w:r>
            <w:r w:rsidRPr="00776BCD">
              <w:rPr>
                <w:rFonts w:ascii="微軟正黑體" w:eastAsia="微軟正黑體" w:hAnsi="微軟正黑體"/>
              </w:rPr>
              <w:t>-</w:t>
            </w:r>
            <w:r w:rsidRPr="00776BCD">
              <w:rPr>
                <w:rFonts w:ascii="微軟正黑體" w:eastAsia="微軟正黑體" w:hAnsi="微軟正黑體" w:hint="eastAsia"/>
              </w:rPr>
              <w:t>羅東</w:t>
            </w:r>
          </w:p>
        </w:tc>
        <w:tc>
          <w:tcPr>
            <w:tcW w:w="4807" w:type="dxa"/>
          </w:tcPr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>台北發車</w:t>
            </w:r>
            <w:r w:rsidRPr="00776BCD">
              <w:rPr>
                <w:rFonts w:ascii="微軟正黑體" w:eastAsia="微軟正黑體" w:hAnsi="微軟正黑體"/>
              </w:rPr>
              <w:t>17:40</w:t>
            </w:r>
          </w:p>
          <w:p w:rsidR="00A93111" w:rsidRPr="00776BCD" w:rsidRDefault="00A93111" w:rsidP="00A9311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76BCD">
              <w:rPr>
                <w:rFonts w:ascii="微軟正黑體" w:eastAsia="微軟正黑體" w:hAnsi="微軟正黑體" w:hint="eastAsia"/>
              </w:rPr>
              <w:t>羅東發車</w:t>
            </w:r>
            <w:r w:rsidRPr="00776BCD">
              <w:rPr>
                <w:rFonts w:ascii="微軟正黑體" w:eastAsia="微軟正黑體" w:hAnsi="微軟正黑體"/>
              </w:rPr>
              <w:t>16:30</w:t>
            </w:r>
          </w:p>
        </w:tc>
      </w:tr>
    </w:tbl>
    <w:p w:rsidR="00243272" w:rsidRDefault="00243272" w:rsidP="00A0277B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自行開車</w:t>
      </w:r>
    </w:p>
    <w:p w:rsidR="00243272" w:rsidRPr="00A0277B" w:rsidRDefault="00243272" w:rsidP="00A0277B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走台</w:t>
      </w:r>
      <w:r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62</w:t>
      </w: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線至海科館，轉乘活動免費接駁車</w:t>
      </w:r>
    </w:p>
    <w:p w:rsidR="00A0277B" w:rsidRPr="00FE7C7A" w:rsidRDefault="00FE7C7A" w:rsidP="00A0277B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32"/>
          <w:szCs w:val="32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32"/>
          <w:szCs w:val="32"/>
        </w:rPr>
        <w:t>七、停車場管制</w:t>
      </w:r>
    </w:p>
    <w:p w:rsidR="009E0F76" w:rsidRPr="00FE7C7A" w:rsidRDefault="00FE7C7A" w:rsidP="009E0F76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  </w:t>
      </w:r>
      <w:r w:rsidR="009E0F76"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水湳洞停車場</w:t>
      </w:r>
      <w:r w:rsidR="00A0277B"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：</w:t>
      </w:r>
      <w:r w:rsidR="009E0F76"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全日禁止對外開放停車</w:t>
      </w:r>
    </w:p>
    <w:p w:rsidR="009E0F76" w:rsidRPr="00FE7C7A" w:rsidRDefault="009E0F76" w:rsidP="009E0F76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lastRenderedPageBreak/>
        <w:t>八、</w:t>
      </w:r>
      <w:r w:rsidR="00243272"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活動</w:t>
      </w: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免費接駁公車</w:t>
      </w:r>
    </w:p>
    <w:p w:rsidR="009E0F76" w:rsidRPr="00FE7C7A" w:rsidRDefault="009E0F76" w:rsidP="009E0F76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（一）金九地區實施Ａ級交管</w:t>
      </w:r>
    </w:p>
    <w:p w:rsidR="009E0F76" w:rsidRPr="001B030A" w:rsidRDefault="009E0F76" w:rsidP="009E0F76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請民眾開往磅磅</w:t>
      </w:r>
      <w:r w:rsidR="00AC1E78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接駁點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，安排免費接駁車公車接送，</w:t>
      </w:r>
    </w:p>
    <w:p w:rsidR="009E0F76" w:rsidRPr="001B030A" w:rsidRDefault="009E0F76" w:rsidP="009E0F76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停靠地點</w:t>
      </w:r>
      <w:r w:rsidR="0092092E"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：</w:t>
      </w:r>
      <w:r w:rsidR="008D4A4F"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磅磅接駁點</w:t>
      </w:r>
      <w:r w:rsidR="008D4A4F" w:rsidRPr="001B030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九號停車場</w:t>
      </w:r>
      <w:r w:rsidRPr="001B030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台陽停車場</w:t>
      </w:r>
    </w:p>
    <w:p w:rsidR="009E0F76" w:rsidRPr="001B030A" w:rsidRDefault="0092092E" w:rsidP="0092092E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行駛時間：</w:t>
      </w:r>
      <w:r w:rsidRPr="001B030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10:00 – 22:00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，每</w:t>
      </w:r>
      <w:r w:rsidRPr="001B030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15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分</w:t>
      </w:r>
      <w:r w:rsidR="0007291E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鐘對開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行駛一班次</w:t>
      </w:r>
    </w:p>
    <w:p w:rsidR="0092092E" w:rsidRPr="00FE7C7A" w:rsidRDefault="0092092E" w:rsidP="0092092E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（二）活動時段接駁公車</w:t>
      </w:r>
    </w:p>
    <w:p w:rsidR="0092092E" w:rsidRPr="00FE7C7A" w:rsidRDefault="0092092E" w:rsidP="0092092E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行駛路段：</w:t>
      </w:r>
    </w:p>
    <w:p w:rsidR="0092092E" w:rsidRPr="00FE7C7A" w:rsidRDefault="0092092E" w:rsidP="0092092E">
      <w:pPr>
        <w:pStyle w:val="a5"/>
        <w:widowControl/>
        <w:numPr>
          <w:ilvl w:val="0"/>
          <w:numId w:val="8"/>
        </w:numPr>
        <w:shd w:val="clear" w:color="auto" w:fill="F7F7F7"/>
        <w:wordWrap w:val="0"/>
        <w:spacing w:after="150" w:line="432" w:lineRule="atLeast"/>
        <w:ind w:leftChars="0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海科館</w:t>
      </w:r>
      <w:r w:rsidRPr="00FE7C7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水湳洞停車場</w:t>
      </w:r>
      <w:r w:rsidR="00A93111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 xml:space="preserve"> 線</w:t>
      </w:r>
    </w:p>
    <w:p w:rsidR="0092092E" w:rsidRPr="00FE7C7A" w:rsidRDefault="0092092E" w:rsidP="0092092E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停靠地點：碧砂</w:t>
      </w:r>
      <w:r w:rsidRPr="001B030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C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區停車場</w:t>
      </w:r>
      <w:r w:rsidRPr="001B030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探索館</w:t>
      </w:r>
      <w:r w:rsidRPr="001B030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海科館</w:t>
      </w:r>
      <w:r w:rsidR="0007291E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(主題館)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-八斗子火車</w:t>
      </w: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站</w:t>
      </w:r>
      <w:r w:rsidR="0007291E"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(望海巷)</w:t>
      </w:r>
      <w:r w:rsidRPr="00FE7C7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水湳洞停車場</w:t>
      </w:r>
      <w:r w:rsidR="00A93111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 xml:space="preserve"> </w:t>
      </w:r>
    </w:p>
    <w:p w:rsidR="0092092E" w:rsidRPr="00FE7C7A" w:rsidRDefault="0092092E" w:rsidP="0092092E">
      <w:pPr>
        <w:pStyle w:val="a5"/>
        <w:widowControl/>
        <w:numPr>
          <w:ilvl w:val="0"/>
          <w:numId w:val="8"/>
        </w:numPr>
        <w:shd w:val="clear" w:color="auto" w:fill="F7F7F7"/>
        <w:wordWrap w:val="0"/>
        <w:spacing w:after="150" w:line="432" w:lineRule="atLeast"/>
        <w:ind w:leftChars="0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瑞芳火車站</w:t>
      </w:r>
      <w:r w:rsidRPr="00FE7C7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水湳洞停車場</w:t>
      </w:r>
      <w:r w:rsidR="00A93111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 xml:space="preserve"> 線</w:t>
      </w:r>
    </w:p>
    <w:p w:rsidR="0092092E" w:rsidRPr="00FE7C7A" w:rsidRDefault="0092092E" w:rsidP="0092092E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停靠地點：瑞芳火車站</w:t>
      </w:r>
      <w:r w:rsidRPr="00FE7C7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磅磅接駁點</w:t>
      </w:r>
      <w:r w:rsidRPr="00FE7C7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水湳洞停車場</w:t>
      </w:r>
    </w:p>
    <w:p w:rsidR="0092092E" w:rsidRPr="00FE7C7A" w:rsidRDefault="0092092E" w:rsidP="0092092E">
      <w:pPr>
        <w:pStyle w:val="a5"/>
        <w:widowControl/>
        <w:numPr>
          <w:ilvl w:val="0"/>
          <w:numId w:val="8"/>
        </w:numPr>
        <w:shd w:val="clear" w:color="auto" w:fill="F7F7F7"/>
        <w:wordWrap w:val="0"/>
        <w:spacing w:after="150" w:line="432" w:lineRule="atLeast"/>
        <w:ind w:leftChars="0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九號停車場</w:t>
      </w:r>
      <w:r w:rsidRPr="00FE7C7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水湳洞停車場</w:t>
      </w:r>
      <w:r w:rsidR="00A93111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 xml:space="preserve"> 線</w:t>
      </w: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（沿路站牌皆可上下車）</w:t>
      </w:r>
    </w:p>
    <w:p w:rsidR="0092092E" w:rsidRPr="001B030A" w:rsidRDefault="0092092E" w:rsidP="0092092E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停靠地點：九號停車場</w:t>
      </w:r>
      <w:r w:rsidRPr="00FE7C7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九份老街</w:t>
      </w:r>
      <w:r w:rsidRPr="001B030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黃金博物館</w:t>
      </w:r>
      <w:r w:rsidRPr="001B030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-</w:t>
      </w: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水湳洞停車場</w:t>
      </w:r>
    </w:p>
    <w:p w:rsidR="001B030A" w:rsidRPr="001B030A" w:rsidRDefault="001B030A" w:rsidP="0092092E">
      <w:pPr>
        <w:widowControl/>
        <w:shd w:val="clear" w:color="auto" w:fill="F7F7F7"/>
        <w:wordWrap w:val="0"/>
        <w:spacing w:after="150"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營運時間：</w:t>
      </w:r>
    </w:p>
    <w:p w:rsidR="00892E2D" w:rsidRPr="001B030A" w:rsidRDefault="00892E2D" w:rsidP="00892E2D">
      <w:pPr>
        <w:pStyle w:val="a5"/>
        <w:widowControl/>
        <w:numPr>
          <w:ilvl w:val="0"/>
          <w:numId w:val="9"/>
        </w:numPr>
        <w:shd w:val="clear" w:color="auto" w:fill="F7F7F7"/>
        <w:wordWrap w:val="0"/>
        <w:spacing w:after="150" w:line="432" w:lineRule="atLeast"/>
        <w:ind w:leftChars="0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 xml:space="preserve">接駁點發車時段 </w:t>
      </w:r>
      <w:r w:rsidRPr="001B030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16:00-20:00</w:t>
      </w: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，每</w:t>
      </w:r>
      <w:r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15</w:t>
      </w: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分鐘</w:t>
      </w:r>
      <w:r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/</w:t>
      </w: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班次</w:t>
      </w:r>
    </w:p>
    <w:p w:rsidR="001B030A" w:rsidRPr="001B030A" w:rsidRDefault="00892E2D" w:rsidP="001B030A">
      <w:pPr>
        <w:pStyle w:val="a5"/>
        <w:widowControl/>
        <w:numPr>
          <w:ilvl w:val="0"/>
          <w:numId w:val="9"/>
        </w:numPr>
        <w:shd w:val="clear" w:color="auto" w:fill="F7F7F7"/>
        <w:wordWrap w:val="0"/>
        <w:spacing w:after="150" w:line="432" w:lineRule="atLeast"/>
        <w:ind w:leftChars="0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1B030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lastRenderedPageBreak/>
        <w:t xml:space="preserve">水湳洞發車時段 </w:t>
      </w:r>
      <w:r w:rsidRPr="001B030A"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16:30-21:30</w:t>
      </w: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，每</w:t>
      </w:r>
      <w:r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15</w:t>
      </w: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分鐘</w:t>
      </w:r>
      <w:r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  <w:t>/</w:t>
      </w:r>
      <w:r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班次</w:t>
      </w:r>
    </w:p>
    <w:p w:rsidR="00A0277B" w:rsidRPr="00FE7C7A" w:rsidRDefault="0092092E" w:rsidP="00A0277B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32"/>
          <w:szCs w:val="32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32"/>
          <w:szCs w:val="32"/>
        </w:rPr>
        <w:t>九、周邊停車場資訊</w:t>
      </w:r>
    </w:p>
    <w:p w:rsidR="0092092E" w:rsidRPr="00FE7C7A" w:rsidRDefault="0092092E" w:rsidP="00A0277B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（一）海科館線</w:t>
      </w:r>
    </w:p>
    <w:tbl>
      <w:tblPr>
        <w:tblStyle w:val="a7"/>
        <w:tblW w:w="0" w:type="auto"/>
        <w:tblLook w:val="04A0"/>
      </w:tblPr>
      <w:tblGrid>
        <w:gridCol w:w="2122"/>
        <w:gridCol w:w="3404"/>
        <w:gridCol w:w="2764"/>
      </w:tblGrid>
      <w:tr w:rsidR="00FE7C7A" w:rsidRPr="00FE7C7A" w:rsidTr="00FE7C7A">
        <w:tc>
          <w:tcPr>
            <w:tcW w:w="2122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b/>
                <w:color w:val="000000" w:themeColor="text1"/>
                <w:spacing w:val="12"/>
                <w:kern w:val="0"/>
                <w:sz w:val="22"/>
                <w:szCs w:val="22"/>
              </w:rPr>
              <w:t>停車點</w:t>
            </w:r>
          </w:p>
        </w:tc>
        <w:tc>
          <w:tcPr>
            <w:tcW w:w="340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b/>
                <w:color w:val="000000" w:themeColor="text1"/>
                <w:spacing w:val="12"/>
                <w:kern w:val="0"/>
                <w:sz w:val="22"/>
                <w:szCs w:val="22"/>
              </w:rPr>
              <w:t>停車數</w:t>
            </w:r>
          </w:p>
        </w:tc>
        <w:tc>
          <w:tcPr>
            <w:tcW w:w="276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b/>
                <w:color w:val="000000" w:themeColor="text1"/>
                <w:spacing w:val="12"/>
                <w:kern w:val="0"/>
                <w:sz w:val="22"/>
                <w:szCs w:val="22"/>
              </w:rPr>
              <w:t>營運時間</w:t>
            </w:r>
          </w:p>
        </w:tc>
      </w:tr>
      <w:tr w:rsidR="00FE7C7A" w:rsidRPr="00FE7C7A" w:rsidTr="00FE7C7A">
        <w:tc>
          <w:tcPr>
            <w:tcW w:w="2122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碧砂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C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區停車場</w:t>
            </w:r>
          </w:p>
        </w:tc>
        <w:tc>
          <w:tcPr>
            <w:tcW w:w="3404" w:type="dxa"/>
          </w:tcPr>
          <w:p w:rsid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停車位約小席車3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00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席，</w:t>
            </w:r>
          </w:p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大型車約50席</w:t>
            </w:r>
          </w:p>
        </w:tc>
        <w:tc>
          <w:tcPr>
            <w:tcW w:w="276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營運時間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24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小時</w:t>
            </w:r>
          </w:p>
        </w:tc>
      </w:tr>
      <w:tr w:rsidR="00FE7C7A" w:rsidRPr="00FE7C7A" w:rsidTr="00FE7C7A">
        <w:tc>
          <w:tcPr>
            <w:tcW w:w="2122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探索館停車場</w:t>
            </w:r>
          </w:p>
        </w:tc>
        <w:tc>
          <w:tcPr>
            <w:tcW w:w="340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停車位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148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席</w:t>
            </w:r>
          </w:p>
        </w:tc>
        <w:tc>
          <w:tcPr>
            <w:tcW w:w="276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營運時間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24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小時</w:t>
            </w:r>
          </w:p>
        </w:tc>
      </w:tr>
      <w:tr w:rsidR="00FE7C7A" w:rsidRPr="00FE7C7A" w:rsidTr="00FE7C7A">
        <w:tc>
          <w:tcPr>
            <w:tcW w:w="2122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海科館主題館停車場</w:t>
            </w:r>
          </w:p>
        </w:tc>
        <w:tc>
          <w:tcPr>
            <w:tcW w:w="340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停車位置291席</w:t>
            </w:r>
          </w:p>
        </w:tc>
        <w:tc>
          <w:tcPr>
            <w:tcW w:w="276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營運時間至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23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: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0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0</w:t>
            </w:r>
          </w:p>
        </w:tc>
      </w:tr>
      <w:tr w:rsidR="00FE7C7A" w:rsidRPr="00FE7C7A" w:rsidTr="00FE7C7A">
        <w:tc>
          <w:tcPr>
            <w:tcW w:w="2122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潮境公園停車場</w:t>
            </w:r>
          </w:p>
        </w:tc>
        <w:tc>
          <w:tcPr>
            <w:tcW w:w="340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停車位</w:t>
            </w:r>
            <w:r w:rsidR="007749E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43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席</w:t>
            </w:r>
          </w:p>
        </w:tc>
        <w:tc>
          <w:tcPr>
            <w:tcW w:w="276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營運時間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24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小時</w:t>
            </w:r>
          </w:p>
        </w:tc>
      </w:tr>
      <w:tr w:rsidR="007749EA" w:rsidRPr="00FE7C7A" w:rsidTr="00FE7C7A">
        <w:tc>
          <w:tcPr>
            <w:tcW w:w="2122" w:type="dxa"/>
          </w:tcPr>
          <w:p w:rsidR="007749EA" w:rsidRPr="00FE7C7A" w:rsidRDefault="007749E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復育公園停車場</w:t>
            </w:r>
          </w:p>
        </w:tc>
        <w:tc>
          <w:tcPr>
            <w:tcW w:w="3404" w:type="dxa"/>
          </w:tcPr>
          <w:p w:rsidR="007749EA" w:rsidRPr="00FE7C7A" w:rsidRDefault="007749E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停車位</w:t>
            </w:r>
            <w:r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72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席</w:t>
            </w:r>
          </w:p>
        </w:tc>
        <w:tc>
          <w:tcPr>
            <w:tcW w:w="2764" w:type="dxa"/>
          </w:tcPr>
          <w:p w:rsidR="007749EA" w:rsidRPr="00FE7C7A" w:rsidRDefault="007749E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營運時間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24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小時</w:t>
            </w:r>
          </w:p>
        </w:tc>
      </w:tr>
    </w:tbl>
    <w:p w:rsidR="0092092E" w:rsidRPr="00FE7C7A" w:rsidRDefault="0092092E" w:rsidP="0092092E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（二）瑞芳火車站線</w:t>
      </w:r>
    </w:p>
    <w:tbl>
      <w:tblPr>
        <w:tblStyle w:val="a7"/>
        <w:tblW w:w="0" w:type="auto"/>
        <w:tblLook w:val="04A0"/>
      </w:tblPr>
      <w:tblGrid>
        <w:gridCol w:w="2122"/>
        <w:gridCol w:w="3404"/>
        <w:gridCol w:w="2764"/>
      </w:tblGrid>
      <w:tr w:rsidR="00FE7C7A" w:rsidRPr="00FE7C7A" w:rsidTr="009A68E0">
        <w:tc>
          <w:tcPr>
            <w:tcW w:w="2122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b/>
                <w:color w:val="000000" w:themeColor="text1"/>
                <w:spacing w:val="12"/>
                <w:kern w:val="0"/>
                <w:sz w:val="22"/>
                <w:szCs w:val="22"/>
              </w:rPr>
              <w:t>停車點</w:t>
            </w:r>
          </w:p>
        </w:tc>
        <w:tc>
          <w:tcPr>
            <w:tcW w:w="340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b/>
                <w:color w:val="000000" w:themeColor="text1"/>
                <w:spacing w:val="12"/>
                <w:kern w:val="0"/>
                <w:sz w:val="22"/>
                <w:szCs w:val="22"/>
              </w:rPr>
              <w:t>停車數</w:t>
            </w:r>
          </w:p>
        </w:tc>
        <w:tc>
          <w:tcPr>
            <w:tcW w:w="276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b/>
                <w:color w:val="000000" w:themeColor="text1"/>
                <w:spacing w:val="12"/>
                <w:kern w:val="0"/>
                <w:sz w:val="22"/>
                <w:szCs w:val="22"/>
              </w:rPr>
              <w:t>營運時間</w:t>
            </w:r>
          </w:p>
        </w:tc>
      </w:tr>
      <w:tr w:rsidR="00A93111" w:rsidRPr="00FE7C7A" w:rsidTr="009A68E0">
        <w:tc>
          <w:tcPr>
            <w:tcW w:w="2122" w:type="dxa"/>
          </w:tcPr>
          <w:p w:rsidR="00A93111" w:rsidRPr="00A93111" w:rsidRDefault="00A93111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A93111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瑞芳立體停車場</w:t>
            </w:r>
          </w:p>
        </w:tc>
        <w:tc>
          <w:tcPr>
            <w:tcW w:w="3404" w:type="dxa"/>
          </w:tcPr>
          <w:p w:rsidR="00A93111" w:rsidRPr="00FE7C7A" w:rsidRDefault="00A93111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停車位</w:t>
            </w:r>
            <w:r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326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席</w:t>
            </w:r>
          </w:p>
        </w:tc>
        <w:tc>
          <w:tcPr>
            <w:tcW w:w="2764" w:type="dxa"/>
          </w:tcPr>
          <w:p w:rsidR="00A93111" w:rsidRPr="00FE7C7A" w:rsidRDefault="00A93111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營運時間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24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小時</w:t>
            </w:r>
          </w:p>
        </w:tc>
      </w:tr>
      <w:tr w:rsidR="00FE7C7A" w:rsidRPr="00FE7C7A" w:rsidTr="009A68E0">
        <w:tc>
          <w:tcPr>
            <w:tcW w:w="2122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磅磅接駁點</w:t>
            </w:r>
          </w:p>
        </w:tc>
        <w:tc>
          <w:tcPr>
            <w:tcW w:w="340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76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營運至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22:00</w:t>
            </w:r>
          </w:p>
        </w:tc>
      </w:tr>
    </w:tbl>
    <w:p w:rsidR="001B030A" w:rsidRPr="00FE7C7A" w:rsidRDefault="001B030A" w:rsidP="001B030A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（三）九號停車場線</w:t>
      </w:r>
    </w:p>
    <w:tbl>
      <w:tblPr>
        <w:tblStyle w:val="a7"/>
        <w:tblW w:w="0" w:type="auto"/>
        <w:tblLook w:val="04A0"/>
      </w:tblPr>
      <w:tblGrid>
        <w:gridCol w:w="2122"/>
        <w:gridCol w:w="3404"/>
        <w:gridCol w:w="2764"/>
      </w:tblGrid>
      <w:tr w:rsidR="00FE7C7A" w:rsidRPr="00FE7C7A" w:rsidTr="009A68E0">
        <w:tc>
          <w:tcPr>
            <w:tcW w:w="2122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b/>
                <w:color w:val="000000" w:themeColor="text1"/>
                <w:spacing w:val="12"/>
                <w:kern w:val="0"/>
                <w:sz w:val="22"/>
                <w:szCs w:val="22"/>
              </w:rPr>
              <w:t>停車點</w:t>
            </w:r>
          </w:p>
        </w:tc>
        <w:tc>
          <w:tcPr>
            <w:tcW w:w="340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b/>
                <w:color w:val="000000" w:themeColor="text1"/>
                <w:spacing w:val="12"/>
                <w:kern w:val="0"/>
                <w:sz w:val="22"/>
                <w:szCs w:val="22"/>
              </w:rPr>
              <w:t>停車數</w:t>
            </w:r>
          </w:p>
        </w:tc>
        <w:tc>
          <w:tcPr>
            <w:tcW w:w="276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b/>
                <w:color w:val="000000" w:themeColor="text1"/>
                <w:spacing w:val="12"/>
                <w:kern w:val="0"/>
                <w:sz w:val="22"/>
                <w:szCs w:val="22"/>
              </w:rPr>
              <w:t>營運時間</w:t>
            </w:r>
          </w:p>
        </w:tc>
      </w:tr>
      <w:tr w:rsidR="00FE7C7A" w:rsidRPr="00FE7C7A" w:rsidTr="009A68E0">
        <w:tc>
          <w:tcPr>
            <w:tcW w:w="2122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九號停車場</w:t>
            </w:r>
          </w:p>
        </w:tc>
        <w:tc>
          <w:tcPr>
            <w:tcW w:w="340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停車位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150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席</w:t>
            </w:r>
          </w:p>
        </w:tc>
        <w:tc>
          <w:tcPr>
            <w:tcW w:w="276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營運至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22:00</w:t>
            </w:r>
          </w:p>
        </w:tc>
      </w:tr>
      <w:tr w:rsidR="00FE7C7A" w:rsidRPr="00FE7C7A" w:rsidTr="009A68E0">
        <w:tc>
          <w:tcPr>
            <w:tcW w:w="2122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台陽停車場</w:t>
            </w:r>
          </w:p>
        </w:tc>
        <w:tc>
          <w:tcPr>
            <w:tcW w:w="340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停車位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120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席</w:t>
            </w:r>
          </w:p>
        </w:tc>
        <w:tc>
          <w:tcPr>
            <w:tcW w:w="276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營運時間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24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小時</w:t>
            </w:r>
          </w:p>
        </w:tc>
      </w:tr>
      <w:tr w:rsidR="00FE7C7A" w:rsidRPr="00FE7C7A" w:rsidTr="009A68E0">
        <w:tc>
          <w:tcPr>
            <w:tcW w:w="2122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隔頂停車場</w:t>
            </w:r>
          </w:p>
        </w:tc>
        <w:tc>
          <w:tcPr>
            <w:tcW w:w="340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停車位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85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席</w:t>
            </w:r>
          </w:p>
        </w:tc>
        <w:tc>
          <w:tcPr>
            <w:tcW w:w="2764" w:type="dxa"/>
          </w:tcPr>
          <w:p w:rsidR="00FE7C7A" w:rsidRPr="00FE7C7A" w:rsidRDefault="00FE7C7A" w:rsidP="00FE7C7A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營運時間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24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小時</w:t>
            </w:r>
          </w:p>
        </w:tc>
      </w:tr>
    </w:tbl>
    <w:p w:rsidR="001B030A" w:rsidRDefault="001B030A" w:rsidP="001B030A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 w:cs="新細明體"/>
          <w:color w:val="000000" w:themeColor="text1"/>
          <w:spacing w:val="12"/>
          <w:kern w:val="0"/>
          <w:sz w:val="28"/>
          <w:szCs w:val="28"/>
        </w:rPr>
      </w:pPr>
      <w:r w:rsidRPr="00FE7C7A">
        <w:rPr>
          <w:rFonts w:ascii="微軟正黑體" w:eastAsia="微軟正黑體" w:hAnsi="微軟正黑體" w:cs="新細明體" w:hint="eastAsia"/>
          <w:color w:val="000000" w:themeColor="text1"/>
          <w:spacing w:val="12"/>
          <w:kern w:val="0"/>
          <w:sz w:val="28"/>
          <w:szCs w:val="28"/>
        </w:rPr>
        <w:t>（四）機車臨時停車區</w:t>
      </w:r>
    </w:p>
    <w:tbl>
      <w:tblPr>
        <w:tblStyle w:val="a7"/>
        <w:tblW w:w="0" w:type="auto"/>
        <w:tblLook w:val="04A0"/>
      </w:tblPr>
      <w:tblGrid>
        <w:gridCol w:w="3256"/>
        <w:gridCol w:w="2270"/>
        <w:gridCol w:w="2764"/>
      </w:tblGrid>
      <w:tr w:rsidR="004A0911" w:rsidRPr="00FE7C7A" w:rsidTr="00EA7614">
        <w:tc>
          <w:tcPr>
            <w:tcW w:w="3256" w:type="dxa"/>
          </w:tcPr>
          <w:p w:rsidR="004A0911" w:rsidRPr="00FE7C7A" w:rsidRDefault="004A0911" w:rsidP="00432C47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b/>
                <w:color w:val="000000" w:themeColor="text1"/>
                <w:spacing w:val="12"/>
                <w:kern w:val="0"/>
                <w:sz w:val="22"/>
                <w:szCs w:val="22"/>
              </w:rPr>
              <w:t>停車點</w:t>
            </w:r>
          </w:p>
        </w:tc>
        <w:tc>
          <w:tcPr>
            <w:tcW w:w="2270" w:type="dxa"/>
          </w:tcPr>
          <w:p w:rsidR="004A0911" w:rsidRPr="00FE7C7A" w:rsidRDefault="004A0911" w:rsidP="00432C47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b/>
                <w:color w:val="000000" w:themeColor="text1"/>
                <w:spacing w:val="12"/>
                <w:kern w:val="0"/>
                <w:sz w:val="22"/>
                <w:szCs w:val="22"/>
              </w:rPr>
              <w:t>停車數</w:t>
            </w:r>
          </w:p>
        </w:tc>
        <w:tc>
          <w:tcPr>
            <w:tcW w:w="2764" w:type="dxa"/>
          </w:tcPr>
          <w:p w:rsidR="004A0911" w:rsidRPr="00FE7C7A" w:rsidRDefault="004A0911" w:rsidP="00432C47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b/>
                <w:color w:val="000000" w:themeColor="text1"/>
                <w:spacing w:val="12"/>
                <w:kern w:val="0"/>
                <w:sz w:val="22"/>
                <w:szCs w:val="22"/>
              </w:rPr>
              <w:t>營運時間</w:t>
            </w:r>
          </w:p>
        </w:tc>
      </w:tr>
      <w:tr w:rsidR="004A0911" w:rsidRPr="00FE7C7A" w:rsidTr="00EA7614">
        <w:tc>
          <w:tcPr>
            <w:tcW w:w="3256" w:type="dxa"/>
          </w:tcPr>
          <w:p w:rsidR="004A0911" w:rsidRDefault="004A0911" w:rsidP="00432C47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4A0911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舊濂洞隧道東側廣場</w:t>
            </w:r>
          </w:p>
          <w:p w:rsidR="004A0911" w:rsidRPr="00EA7614" w:rsidRDefault="00EA7614" w:rsidP="00432C47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EA7614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（</w:t>
            </w:r>
            <w:r w:rsidRPr="00EA761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臺2線濱海公路往東方向，會場往西</w:t>
            </w:r>
            <w:r w:rsidRPr="00EA7614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100</w:t>
            </w:r>
            <w:r w:rsidRPr="00EA761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公尺處）</w:t>
            </w:r>
          </w:p>
        </w:tc>
        <w:tc>
          <w:tcPr>
            <w:tcW w:w="2270" w:type="dxa"/>
            <w:vAlign w:val="center"/>
          </w:tcPr>
          <w:p w:rsidR="004A0911" w:rsidRPr="00FE7C7A" w:rsidRDefault="004A0911" w:rsidP="00EA7614">
            <w:pPr>
              <w:widowControl/>
              <w:wordWrap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停車位</w:t>
            </w:r>
            <w:r w:rsidR="00EA7614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12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0席</w:t>
            </w:r>
          </w:p>
        </w:tc>
        <w:tc>
          <w:tcPr>
            <w:tcW w:w="2764" w:type="dxa"/>
            <w:vAlign w:val="center"/>
          </w:tcPr>
          <w:p w:rsidR="004A0911" w:rsidRPr="00FE7C7A" w:rsidRDefault="004A0911" w:rsidP="00EA7614">
            <w:pPr>
              <w:widowControl/>
              <w:wordWrap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營運至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22:00</w:t>
            </w:r>
          </w:p>
        </w:tc>
      </w:tr>
      <w:tr w:rsidR="004A0911" w:rsidRPr="00FE7C7A" w:rsidTr="00EA7614">
        <w:tc>
          <w:tcPr>
            <w:tcW w:w="3256" w:type="dxa"/>
          </w:tcPr>
          <w:p w:rsidR="004A0911" w:rsidRDefault="004A0911" w:rsidP="00432C47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A091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籃球場</w:t>
            </w:r>
          </w:p>
          <w:p w:rsidR="00EA7614" w:rsidRPr="00EA7614" w:rsidRDefault="00EA7614" w:rsidP="00432C47">
            <w:pPr>
              <w:widowControl/>
              <w:wordWrap w:val="0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EA761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（臺2線濱海公路往東方向，會場往東</w:t>
            </w:r>
            <w:r w:rsidRPr="00EA7614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100</w:t>
            </w:r>
            <w:r w:rsidRPr="00EA761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公尺處）</w:t>
            </w:r>
          </w:p>
        </w:tc>
        <w:tc>
          <w:tcPr>
            <w:tcW w:w="2270" w:type="dxa"/>
            <w:vAlign w:val="center"/>
          </w:tcPr>
          <w:p w:rsidR="004A0911" w:rsidRPr="00FE7C7A" w:rsidRDefault="004A0911" w:rsidP="00EA7614">
            <w:pPr>
              <w:widowControl/>
              <w:wordWrap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停車位</w:t>
            </w:r>
            <w:r w:rsidR="00EA7614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3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0</w:t>
            </w: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席</w:t>
            </w:r>
          </w:p>
        </w:tc>
        <w:tc>
          <w:tcPr>
            <w:tcW w:w="2764" w:type="dxa"/>
            <w:vAlign w:val="center"/>
          </w:tcPr>
          <w:p w:rsidR="004A0911" w:rsidRPr="00FE7C7A" w:rsidRDefault="004A0911" w:rsidP="00EA7614">
            <w:pPr>
              <w:widowControl/>
              <w:wordWrap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</w:pPr>
            <w:r w:rsidRPr="00FE7C7A">
              <w:rPr>
                <w:rFonts w:ascii="微軟正黑體" w:eastAsia="微軟正黑體" w:hAnsi="微軟正黑體" w:cs="新細明體" w:hint="eastAsia"/>
                <w:color w:val="000000" w:themeColor="text1"/>
                <w:spacing w:val="12"/>
                <w:kern w:val="0"/>
                <w:sz w:val="22"/>
                <w:szCs w:val="22"/>
              </w:rPr>
              <w:t>營運至</w:t>
            </w:r>
            <w:r w:rsidRPr="00FE7C7A">
              <w:rPr>
                <w:rFonts w:ascii="微軟正黑體" w:eastAsia="微軟正黑體" w:hAnsi="微軟正黑體" w:cs="新細明體"/>
                <w:color w:val="000000" w:themeColor="text1"/>
                <w:spacing w:val="12"/>
                <w:kern w:val="0"/>
                <w:sz w:val="22"/>
                <w:szCs w:val="22"/>
              </w:rPr>
              <w:t>22:00</w:t>
            </w:r>
          </w:p>
        </w:tc>
      </w:tr>
    </w:tbl>
    <w:p w:rsidR="00FE7C7A" w:rsidRDefault="00FE7C7A" w:rsidP="001B030A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892E2D" w:rsidRDefault="00892E2D" w:rsidP="001B030A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交通管制圖</w:t>
      </w:r>
    </w:p>
    <w:p w:rsidR="00892E2D" w:rsidRDefault="002E467D" w:rsidP="001B030A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  <w:drawing>
          <wp:inline distT="0" distB="0" distL="0" distR="0">
            <wp:extent cx="4843998" cy="4639733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交通資訊圖_工作區域 1 複本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956" cy="46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C7A" w:rsidRDefault="00FE7C7A" w:rsidP="001B030A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交通接駁圖</w:t>
      </w:r>
    </w:p>
    <w:p w:rsidR="00FE7C7A" w:rsidRDefault="002E467D" w:rsidP="001B030A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270500" cy="3427730"/>
            <wp:effectExtent l="0" t="0" r="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交通資訊圖_工作區域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9EA" w:rsidRDefault="007749EA" w:rsidP="001B030A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7749EA" w:rsidRDefault="007749EA" w:rsidP="007749EA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海科館線停車場資訊</w:t>
      </w:r>
    </w:p>
    <w:p w:rsidR="007749EA" w:rsidRPr="001B030A" w:rsidRDefault="00E027A9" w:rsidP="001B030A">
      <w:pPr>
        <w:widowControl/>
        <w:shd w:val="clear" w:color="auto" w:fill="F7F7F7"/>
        <w:wordWrap w:val="0"/>
        <w:spacing w:line="432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drawing>
          <wp:inline distT="0" distB="0" distL="0" distR="0">
            <wp:extent cx="5270500" cy="2943225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829交通資訊圖-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9EA" w:rsidRPr="001B030A" w:rsidSect="00B30DAF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AB" w:rsidRDefault="007D64AB" w:rsidP="007D64AB">
      <w:r>
        <w:separator/>
      </w:r>
    </w:p>
  </w:endnote>
  <w:endnote w:type="continuationSeparator" w:id="0">
    <w:p w:rsidR="007D64AB" w:rsidRDefault="007D64AB" w:rsidP="007D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AB" w:rsidRDefault="007D64AB" w:rsidP="007D64AB">
      <w:r>
        <w:separator/>
      </w:r>
    </w:p>
  </w:footnote>
  <w:footnote w:type="continuationSeparator" w:id="0">
    <w:p w:rsidR="007D64AB" w:rsidRDefault="007D64AB" w:rsidP="007D6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EF7"/>
    <w:multiLevelType w:val="hybridMultilevel"/>
    <w:tmpl w:val="46E65654"/>
    <w:lvl w:ilvl="0" w:tplc="BBDEDDA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0D4F496D"/>
    <w:multiLevelType w:val="hybridMultilevel"/>
    <w:tmpl w:val="53EAC444"/>
    <w:lvl w:ilvl="0" w:tplc="55CCDD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147C080A"/>
    <w:multiLevelType w:val="multilevel"/>
    <w:tmpl w:val="11F0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33EF6"/>
    <w:multiLevelType w:val="hybridMultilevel"/>
    <w:tmpl w:val="53EAC444"/>
    <w:lvl w:ilvl="0" w:tplc="55CCD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26F14E9"/>
    <w:multiLevelType w:val="hybridMultilevel"/>
    <w:tmpl w:val="82D81F8A"/>
    <w:lvl w:ilvl="0" w:tplc="195A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BE1C73"/>
    <w:multiLevelType w:val="hybridMultilevel"/>
    <w:tmpl w:val="F9CCA6CC"/>
    <w:lvl w:ilvl="0" w:tplc="2FFA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1607EC"/>
    <w:multiLevelType w:val="multilevel"/>
    <w:tmpl w:val="18CE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03C3D"/>
    <w:multiLevelType w:val="multilevel"/>
    <w:tmpl w:val="70CE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13C6B"/>
    <w:multiLevelType w:val="hybridMultilevel"/>
    <w:tmpl w:val="D202310E"/>
    <w:lvl w:ilvl="0" w:tplc="EE9A33DC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B94007"/>
    <w:multiLevelType w:val="multilevel"/>
    <w:tmpl w:val="F9C6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77B"/>
    <w:rsid w:val="0005040F"/>
    <w:rsid w:val="0007291E"/>
    <w:rsid w:val="000C4280"/>
    <w:rsid w:val="00172F63"/>
    <w:rsid w:val="001B030A"/>
    <w:rsid w:val="00243272"/>
    <w:rsid w:val="002E467D"/>
    <w:rsid w:val="002E56FE"/>
    <w:rsid w:val="00370EEC"/>
    <w:rsid w:val="003C7045"/>
    <w:rsid w:val="004018D5"/>
    <w:rsid w:val="004A0911"/>
    <w:rsid w:val="005E4595"/>
    <w:rsid w:val="00701CD4"/>
    <w:rsid w:val="007749EA"/>
    <w:rsid w:val="007D64AB"/>
    <w:rsid w:val="00892E2D"/>
    <w:rsid w:val="008D2212"/>
    <w:rsid w:val="008D4A4F"/>
    <w:rsid w:val="00905C1B"/>
    <w:rsid w:val="0092092E"/>
    <w:rsid w:val="00972D8B"/>
    <w:rsid w:val="009E0F76"/>
    <w:rsid w:val="009F225D"/>
    <w:rsid w:val="00A0277B"/>
    <w:rsid w:val="00A304B4"/>
    <w:rsid w:val="00A93111"/>
    <w:rsid w:val="00AC1E78"/>
    <w:rsid w:val="00AC55FD"/>
    <w:rsid w:val="00B06E61"/>
    <w:rsid w:val="00B13B66"/>
    <w:rsid w:val="00B30DAF"/>
    <w:rsid w:val="00BA7BB8"/>
    <w:rsid w:val="00C02B05"/>
    <w:rsid w:val="00CC5AC1"/>
    <w:rsid w:val="00D2504E"/>
    <w:rsid w:val="00D66536"/>
    <w:rsid w:val="00D66E2B"/>
    <w:rsid w:val="00D725FD"/>
    <w:rsid w:val="00D80537"/>
    <w:rsid w:val="00D86DD0"/>
    <w:rsid w:val="00DF12AD"/>
    <w:rsid w:val="00E027A9"/>
    <w:rsid w:val="00E82593"/>
    <w:rsid w:val="00EA7614"/>
    <w:rsid w:val="00F13D04"/>
    <w:rsid w:val="00FE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45"/>
    <w:pPr>
      <w:widowControl w:val="0"/>
    </w:pPr>
  </w:style>
  <w:style w:type="paragraph" w:styleId="1">
    <w:name w:val="heading 1"/>
    <w:basedOn w:val="a"/>
    <w:link w:val="10"/>
    <w:uiPriority w:val="9"/>
    <w:qFormat/>
    <w:rsid w:val="00A0277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277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ropdown">
    <w:name w:val="dropdown"/>
    <w:basedOn w:val="a"/>
    <w:rsid w:val="00A027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Hyperlink"/>
    <w:basedOn w:val="a0"/>
    <w:uiPriority w:val="99"/>
    <w:semiHidden/>
    <w:unhideWhenUsed/>
    <w:rsid w:val="00A0277B"/>
    <w:rPr>
      <w:color w:val="0000FF"/>
      <w:u w:val="single"/>
    </w:rPr>
  </w:style>
  <w:style w:type="character" w:customStyle="1" w:styleId="text">
    <w:name w:val="text"/>
    <w:basedOn w:val="a0"/>
    <w:rsid w:val="00A0277B"/>
  </w:style>
  <w:style w:type="paragraph" w:customStyle="1" w:styleId="active">
    <w:name w:val="active"/>
    <w:basedOn w:val="a"/>
    <w:rsid w:val="00A027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4">
    <w:name w:val="Strong"/>
    <w:basedOn w:val="a0"/>
    <w:uiPriority w:val="22"/>
    <w:qFormat/>
    <w:rsid w:val="00A0277B"/>
    <w:rPr>
      <w:b/>
      <w:bCs/>
    </w:rPr>
  </w:style>
  <w:style w:type="paragraph" w:styleId="Web">
    <w:name w:val="Normal (Web)"/>
    <w:basedOn w:val="a"/>
    <w:uiPriority w:val="99"/>
    <w:semiHidden/>
    <w:unhideWhenUsed/>
    <w:rsid w:val="00A027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5">
    <w:name w:val="List Paragraph"/>
    <w:basedOn w:val="a"/>
    <w:uiPriority w:val="34"/>
    <w:qFormat/>
    <w:rsid w:val="00B06E61"/>
    <w:pPr>
      <w:ind w:leftChars="200" w:left="480"/>
    </w:pPr>
  </w:style>
  <w:style w:type="character" w:styleId="a6">
    <w:name w:val="Emphasis"/>
    <w:basedOn w:val="a0"/>
    <w:uiPriority w:val="20"/>
    <w:qFormat/>
    <w:rsid w:val="002E56FE"/>
    <w:rPr>
      <w:i/>
      <w:iCs/>
    </w:rPr>
  </w:style>
  <w:style w:type="paragraph" w:customStyle="1" w:styleId="21">
    <w:name w:val="標2一(一)1."/>
    <w:basedOn w:val="a"/>
    <w:rsid w:val="001B030A"/>
    <w:pPr>
      <w:adjustRightInd w:val="0"/>
      <w:snapToGrid w:val="0"/>
      <w:spacing w:before="180" w:line="400" w:lineRule="atLeast"/>
      <w:ind w:left="1778" w:hanging="196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table" w:styleId="a7">
    <w:name w:val="Table Grid"/>
    <w:basedOn w:val="a1"/>
    <w:uiPriority w:val="39"/>
    <w:rsid w:val="00FE7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D6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7D64AB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7D6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7D64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18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EEEEE"/>
                <w:right w:val="none" w:sz="0" w:space="0" w:color="auto"/>
              </w:divBdr>
            </w:div>
          </w:divsChild>
        </w:div>
        <w:div w:id="2540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1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226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608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32</cp:revision>
  <dcterms:created xsi:type="dcterms:W3CDTF">2019-08-27T03:56:00Z</dcterms:created>
  <dcterms:modified xsi:type="dcterms:W3CDTF">2019-09-02T03:50:00Z</dcterms:modified>
</cp:coreProperties>
</file>